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B00E80" w:rsidP="00835354" w14:paraId="46C7BDD7" w14:textId="77777777">
      <w:pPr>
        <w:spacing w:after="0" w:line="480" w:lineRule="auto"/>
        <w:jc w:val="center"/>
        <w:rPr>
          <w:rFonts w:ascii="Times New Roman" w:hAnsi="Times New Roman" w:cs="Times New Roman"/>
          <w:sz w:val="24"/>
          <w:szCs w:val="24"/>
        </w:rPr>
      </w:pPr>
    </w:p>
    <w:p w:rsidR="00B00E80" w:rsidP="00835354" w14:paraId="362DD633" w14:textId="77777777">
      <w:pPr>
        <w:spacing w:after="0" w:line="480" w:lineRule="auto"/>
        <w:jc w:val="center"/>
        <w:rPr>
          <w:rFonts w:ascii="Times New Roman" w:hAnsi="Times New Roman" w:cs="Times New Roman"/>
          <w:sz w:val="24"/>
          <w:szCs w:val="24"/>
        </w:rPr>
      </w:pPr>
    </w:p>
    <w:p w:rsidR="00B00E80" w:rsidP="00835354" w14:paraId="07F96B4A" w14:textId="77777777">
      <w:pPr>
        <w:spacing w:after="0" w:line="480" w:lineRule="auto"/>
        <w:jc w:val="center"/>
        <w:rPr>
          <w:rFonts w:ascii="Times New Roman" w:hAnsi="Times New Roman" w:cs="Times New Roman"/>
          <w:sz w:val="24"/>
          <w:szCs w:val="24"/>
        </w:rPr>
      </w:pPr>
    </w:p>
    <w:p w:rsidR="00B00E80" w:rsidP="00835354" w14:paraId="35F986D2" w14:textId="77777777">
      <w:pPr>
        <w:spacing w:after="0" w:line="480" w:lineRule="auto"/>
        <w:jc w:val="center"/>
        <w:rPr>
          <w:rFonts w:ascii="Times New Roman" w:hAnsi="Times New Roman" w:cs="Times New Roman"/>
          <w:sz w:val="24"/>
          <w:szCs w:val="24"/>
        </w:rPr>
      </w:pPr>
    </w:p>
    <w:p w:rsidR="00B00E80" w:rsidP="00835354" w14:paraId="1EBD1FDB" w14:textId="77777777">
      <w:pPr>
        <w:spacing w:after="0" w:line="480" w:lineRule="auto"/>
        <w:jc w:val="center"/>
        <w:rPr>
          <w:rFonts w:ascii="Times New Roman" w:hAnsi="Times New Roman" w:cs="Times New Roman"/>
          <w:sz w:val="24"/>
          <w:szCs w:val="24"/>
        </w:rPr>
      </w:pPr>
    </w:p>
    <w:p w:rsidR="00B00E80" w:rsidP="00835354" w14:paraId="220BB80B" w14:textId="77777777">
      <w:pPr>
        <w:spacing w:after="0" w:line="480" w:lineRule="auto"/>
        <w:jc w:val="center"/>
        <w:rPr>
          <w:rFonts w:ascii="Times New Roman" w:hAnsi="Times New Roman" w:cs="Times New Roman"/>
          <w:sz w:val="24"/>
          <w:szCs w:val="24"/>
        </w:rPr>
      </w:pPr>
    </w:p>
    <w:p w:rsidR="00B00E80" w:rsidP="00835354" w14:paraId="3E4B55F4" w14:textId="77777777">
      <w:pPr>
        <w:spacing w:after="0" w:line="480" w:lineRule="auto"/>
        <w:jc w:val="center"/>
        <w:rPr>
          <w:rFonts w:ascii="Times New Roman" w:hAnsi="Times New Roman" w:cs="Times New Roman"/>
          <w:sz w:val="24"/>
          <w:szCs w:val="24"/>
        </w:rPr>
      </w:pPr>
    </w:p>
    <w:p w:rsidR="00B00E80" w:rsidP="00835354" w14:paraId="410F1DE0" w14:textId="77777777">
      <w:pPr>
        <w:spacing w:after="0" w:line="480" w:lineRule="auto"/>
        <w:jc w:val="center"/>
        <w:rPr>
          <w:rFonts w:ascii="Times New Roman" w:hAnsi="Times New Roman" w:cs="Times New Roman"/>
          <w:sz w:val="24"/>
          <w:szCs w:val="24"/>
        </w:rPr>
      </w:pPr>
    </w:p>
    <w:p w:rsidR="00835354" w:rsidRPr="00835354" w:rsidP="00835354" w14:paraId="4256F832" w14:textId="6B2D39CB">
      <w:pPr>
        <w:spacing w:after="0" w:line="480" w:lineRule="auto"/>
        <w:jc w:val="center"/>
        <w:rPr>
          <w:rFonts w:ascii="Times New Roman" w:hAnsi="Times New Roman" w:cs="Times New Roman"/>
          <w:sz w:val="24"/>
          <w:szCs w:val="24"/>
        </w:rPr>
      </w:pPr>
      <w:r w:rsidRPr="00835354">
        <w:rPr>
          <w:rFonts w:ascii="Times New Roman" w:hAnsi="Times New Roman" w:cs="Times New Roman"/>
          <w:sz w:val="24"/>
          <w:szCs w:val="24"/>
        </w:rPr>
        <w:t xml:space="preserve">Assignment 1: </w:t>
      </w:r>
      <w:bookmarkStart w:id="0" w:name="_Hlk536349542"/>
      <w:r w:rsidRPr="00835354">
        <w:rPr>
          <w:rFonts w:ascii="Times New Roman" w:hAnsi="Times New Roman" w:cs="Times New Roman"/>
          <w:sz w:val="24"/>
          <w:szCs w:val="24"/>
        </w:rPr>
        <w:t>Adolescent Drug Use and Offending</w:t>
      </w:r>
      <w:bookmarkEnd w:id="0"/>
    </w:p>
    <w:p w:rsidR="00835354" w:rsidP="00835354" w14:paraId="1D7C71E1"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35354" w:rsidP="00B00E80" w14:paraId="09A234F4" w14:textId="71F3F74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B00E80">
        <w:rPr>
          <w:rFonts w:ascii="Times New Roman" w:hAnsi="Times New Roman" w:cs="Times New Roman"/>
          <w:sz w:val="24"/>
          <w:szCs w:val="24"/>
        </w:rPr>
        <w:t>s</w:t>
      </w:r>
    </w:p>
    <w:p w:rsidR="00B00E80" w:rsidP="00835354" w14:paraId="4937F70D"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35354" w:rsidRPr="00835354" w:rsidP="00835354" w14:paraId="2ED61EAD" w14:textId="49EAA139">
      <w:pPr>
        <w:spacing w:after="0" w:line="480" w:lineRule="auto"/>
        <w:jc w:val="center"/>
        <w:rPr>
          <w:rFonts w:ascii="Times New Roman" w:hAnsi="Times New Roman" w:cs="Times New Roman"/>
          <w:sz w:val="24"/>
          <w:szCs w:val="24"/>
        </w:rPr>
      </w:pPr>
      <w:r w:rsidRPr="00835354">
        <w:rPr>
          <w:rFonts w:ascii="Times New Roman" w:hAnsi="Times New Roman" w:cs="Times New Roman"/>
          <w:sz w:val="24"/>
          <w:szCs w:val="24"/>
        </w:rPr>
        <w:t>Assignment 1: Adolescent Drug Use and Offending</w:t>
      </w:r>
    </w:p>
    <w:p w:rsidR="00835354" w:rsidP="00835354" w14:paraId="6763A8DD" w14:textId="77777777">
      <w:pPr>
        <w:spacing w:after="0" w:line="480" w:lineRule="auto"/>
        <w:ind w:firstLine="720"/>
        <w:rPr>
          <w:rFonts w:ascii="Times New Roman" w:hAnsi="Times New Roman" w:cs="Times New Roman"/>
          <w:sz w:val="24"/>
          <w:szCs w:val="24"/>
        </w:rPr>
      </w:pPr>
      <w:r w:rsidRPr="00835354">
        <w:rPr>
          <w:rFonts w:ascii="Times New Roman" w:hAnsi="Times New Roman" w:cs="Times New Roman"/>
          <w:sz w:val="24"/>
          <w:szCs w:val="24"/>
        </w:rPr>
        <w:t xml:space="preserve">In the article “Do Adolescent Drug Users fare the Worst? Onset type, Juvenile Delinquency, and Criminal Careers” by DeLisi, Angton, Behnken, and Kusow, the authors examine the relationship between adolescent drug use and offending. According to the authors, there is no extant conceptual model that can be used to explicitly explain the specific criminal offenses that mark criminal onset in adolescent drug users. However, based on the general trend of the adolescents’ early emerging deficits, they believe that some of the antisocial behaviors related to crime such as lack of self-regulation, temperament, and development of social cognition get worse over time in adolescents who use drugs. </w:t>
      </w:r>
    </w:p>
    <w:p w:rsidR="00835354" w:rsidP="00835354" w14:paraId="75521434" w14:textId="77777777">
      <w:pPr>
        <w:spacing w:after="0" w:line="480" w:lineRule="auto"/>
        <w:ind w:firstLine="720"/>
        <w:rPr>
          <w:rFonts w:ascii="Times New Roman" w:hAnsi="Times New Roman" w:cs="Times New Roman"/>
          <w:sz w:val="24"/>
          <w:szCs w:val="24"/>
        </w:rPr>
      </w:pPr>
      <w:r w:rsidRPr="00835354">
        <w:rPr>
          <w:rFonts w:ascii="Times New Roman" w:hAnsi="Times New Roman" w:cs="Times New Roman"/>
          <w:sz w:val="24"/>
          <w:szCs w:val="24"/>
        </w:rPr>
        <w:t>Koh et al. (2017) explain that the adolescence stage is a vulnerable period of development where most of the</w:t>
      </w:r>
      <w:r>
        <w:rPr>
          <w:rFonts w:ascii="Times New Roman" w:hAnsi="Times New Roman" w:cs="Times New Roman"/>
          <w:sz w:val="24"/>
          <w:szCs w:val="24"/>
        </w:rPr>
        <w:t xml:space="preserve"> behavior</w:t>
      </w:r>
      <w:r w:rsidRPr="00835354">
        <w:rPr>
          <w:rFonts w:ascii="Times New Roman" w:hAnsi="Times New Roman" w:cs="Times New Roman"/>
          <w:sz w:val="24"/>
          <w:szCs w:val="24"/>
        </w:rPr>
        <w:t xml:space="preserve"> problem</w:t>
      </w:r>
      <w:r>
        <w:rPr>
          <w:rFonts w:ascii="Times New Roman" w:hAnsi="Times New Roman" w:cs="Times New Roman"/>
          <w:sz w:val="24"/>
          <w:szCs w:val="24"/>
        </w:rPr>
        <w:t>s</w:t>
      </w:r>
      <w:r w:rsidRPr="00835354">
        <w:rPr>
          <w:rFonts w:ascii="Times New Roman" w:hAnsi="Times New Roman" w:cs="Times New Roman"/>
          <w:sz w:val="24"/>
          <w:szCs w:val="24"/>
        </w:rPr>
        <w:t xml:space="preserve"> start to emerge. In their study, they found that adolescents who had a history of violent delinquency were 2.49 times more likely to be found to have drug use disorders (Koh et al., 2017). The same findings are noted by DeLisi et al. (2013) who found that the antisocial behaviors in adolescents emerge during their early entry into adolescence stage. DeLisi et al. (2013) noted in their study of 12 different forms of crimes that onset juvenile criminal career is most likely to be experienced by those who use drugs. </w:t>
      </w:r>
    </w:p>
    <w:p w:rsidR="00835354" w:rsidRPr="00835354" w:rsidP="00835354" w14:paraId="68DDFAA3" w14:textId="1F347681">
      <w:pPr>
        <w:spacing w:after="0" w:line="480" w:lineRule="auto"/>
        <w:ind w:firstLine="720"/>
        <w:rPr>
          <w:rFonts w:ascii="Times New Roman" w:hAnsi="Times New Roman" w:cs="Times New Roman"/>
          <w:sz w:val="24"/>
          <w:szCs w:val="24"/>
        </w:rPr>
      </w:pPr>
      <w:r w:rsidRPr="00835354">
        <w:rPr>
          <w:rFonts w:ascii="Times New Roman" w:hAnsi="Times New Roman" w:cs="Times New Roman"/>
          <w:sz w:val="24"/>
          <w:szCs w:val="24"/>
        </w:rPr>
        <w:t>Th</w:t>
      </w:r>
      <w:r w:rsidR="00EC53E4">
        <w:rPr>
          <w:rFonts w:ascii="Times New Roman" w:hAnsi="Times New Roman" w:cs="Times New Roman"/>
          <w:sz w:val="24"/>
          <w:szCs w:val="24"/>
        </w:rPr>
        <w:t>e</w:t>
      </w:r>
      <w:r w:rsidRPr="00835354">
        <w:rPr>
          <w:rFonts w:ascii="Times New Roman" w:hAnsi="Times New Roman" w:cs="Times New Roman"/>
          <w:sz w:val="24"/>
          <w:szCs w:val="24"/>
        </w:rPr>
        <w:t xml:space="preserve"> finding is in agreement with Koh et al. (2017) who also found that drug use is most severe in juveniles with a history of violent delinquency. DeLisi et al. (2013) further explain that even though criminal career onset is associated with the adolescent’s exposure to drug substances, there are also other factors that determine the onset of criminal career among the juveniles. For example, they noted that the unfolding of drug use among the juveniles depends on the other factors such as psychiatric function, emotional problems, school or home problems.</w:t>
      </w:r>
    </w:p>
    <w:p w:rsidR="00EC53E4" w:rsidP="00B00E80" w14:paraId="7A5E7FC2" w14:textId="389DB66B">
      <w:pPr>
        <w:spacing w:after="0" w:line="480" w:lineRule="auto"/>
        <w:ind w:firstLine="720"/>
        <w:rPr>
          <w:rFonts w:ascii="Times New Roman" w:hAnsi="Times New Roman" w:cs="Times New Roman"/>
          <w:sz w:val="24"/>
          <w:szCs w:val="24"/>
        </w:rPr>
      </w:pPr>
      <w:r w:rsidRPr="00835354">
        <w:rPr>
          <w:rFonts w:ascii="Times New Roman" w:hAnsi="Times New Roman" w:cs="Times New Roman"/>
          <w:sz w:val="24"/>
          <w:szCs w:val="24"/>
        </w:rPr>
        <w:t>Therefore, from this summary, it is evident to me that despite little literature on the relationship between substance abuse and juvenile delinquency, there is more that can still be explored to determine the specific and explicit link between the two concepts. However, from this article, I noted that there is potential evidence that points to the fact that juvenile delinquency can be highly influenced by adolescent's exposure to drug substances in their early period in the adolescent stage. I also noted that we cannot make a general conclusion based on drug use only, but other factors such as psychiatric functions must also be considered.
</w:t>
      </w:r>
      <w:bookmarkStart w:id="1" w:name="_GoBack"/>
      <w:bookmarkEnd w:id="1"/>
    </w:p>
    <w:p w:rsidR="00B00E80" w:rsidP="00835354" w14:paraId="4D7862A1"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35354" w:rsidRPr="00835354" w:rsidP="00835354" w14:paraId="42604A95" w14:textId="6EFBD071">
      <w:pPr>
        <w:spacing w:after="0" w:line="480" w:lineRule="auto"/>
        <w:jc w:val="center"/>
        <w:rPr>
          <w:rFonts w:ascii="Times New Roman" w:hAnsi="Times New Roman" w:cs="Times New Roman"/>
          <w:sz w:val="24"/>
          <w:szCs w:val="24"/>
        </w:rPr>
      </w:pPr>
      <w:r w:rsidRPr="00835354">
        <w:rPr>
          <w:rFonts w:ascii="Times New Roman" w:hAnsi="Times New Roman" w:cs="Times New Roman"/>
          <w:sz w:val="24"/>
          <w:szCs w:val="24"/>
        </w:rPr>
        <w:t>References</w:t>
      </w:r>
    </w:p>
    <w:p w:rsidR="00835354" w:rsidRPr="00835354" w:rsidP="00835354" w14:paraId="031A0748" w14:textId="77777777">
      <w:pPr>
        <w:pStyle w:val="NormalWeb"/>
        <w:shd w:val="clear" w:color="auto" w:fill="FFFFFF"/>
        <w:spacing w:before="0" w:beforeAutospacing="0" w:after="0" w:afterAutospacing="0" w:line="480" w:lineRule="auto"/>
        <w:ind w:left="720" w:hanging="720"/>
        <w:rPr>
          <w:color w:val="222222"/>
          <w:bdr w:val="none" w:sz="0" w:space="0" w:color="auto" w:frame="1"/>
          <w:shd w:val="clear" w:color="auto" w:fill="FFFFFF"/>
        </w:rPr>
      </w:pPr>
      <w:r w:rsidRPr="00835354">
        <w:rPr>
          <w:color w:val="222222"/>
          <w:bdr w:val="none" w:sz="0" w:space="0" w:color="auto" w:frame="1"/>
          <w:shd w:val="clear" w:color="auto" w:fill="FFFFFF"/>
        </w:rPr>
        <w:t>DeLisi, M., Angton, A., Behnken, M. P., &amp; Kusow, A. M. (2015). Do adolescent drug users fare the worst? Onset type, juvenile delinquency, and criminal careers.</w:t>
      </w:r>
      <w:r w:rsidRPr="00835354">
        <w:rPr>
          <w:rStyle w:val="apple-converted-space"/>
          <w:color w:val="222222"/>
          <w:bdr w:val="none" w:sz="0" w:space="0" w:color="auto" w:frame="1"/>
          <w:shd w:val="clear" w:color="auto" w:fill="FFFFFF"/>
        </w:rPr>
        <w:t> </w:t>
      </w:r>
      <w:r w:rsidRPr="00835354">
        <w:rPr>
          <w:i/>
          <w:iCs/>
          <w:color w:val="222222"/>
          <w:shd w:val="clear" w:color="auto" w:fill="FFFFFF"/>
        </w:rPr>
        <w:t>International journal of offender therapy and comparative criminology</w:t>
      </w:r>
      <w:r w:rsidRPr="00835354">
        <w:rPr>
          <w:color w:val="222222"/>
          <w:bdr w:val="none" w:sz="0" w:space="0" w:color="auto" w:frame="1"/>
          <w:shd w:val="clear" w:color="auto" w:fill="FFFFFF"/>
        </w:rPr>
        <w:t>,</w:t>
      </w:r>
      <w:r w:rsidRPr="00835354">
        <w:rPr>
          <w:rStyle w:val="apple-converted-space"/>
          <w:color w:val="222222"/>
          <w:bdr w:val="none" w:sz="0" w:space="0" w:color="auto" w:frame="1"/>
          <w:shd w:val="clear" w:color="auto" w:fill="FFFFFF"/>
        </w:rPr>
        <w:t> </w:t>
      </w:r>
      <w:r w:rsidRPr="00835354">
        <w:rPr>
          <w:i/>
          <w:iCs/>
          <w:color w:val="222222"/>
          <w:shd w:val="clear" w:color="auto" w:fill="FFFFFF"/>
        </w:rPr>
        <w:t>59</w:t>
      </w:r>
      <w:r w:rsidRPr="00835354">
        <w:rPr>
          <w:color w:val="222222"/>
          <w:bdr w:val="none" w:sz="0" w:space="0" w:color="auto" w:frame="1"/>
          <w:shd w:val="clear" w:color="auto" w:fill="FFFFFF"/>
        </w:rPr>
        <w:t>(2), 180-195.</w:t>
      </w:r>
    </w:p>
    <w:p w:rsidR="00835354" w:rsidRPr="00835354" w:rsidP="00835354" w14:paraId="1895FDC5" w14:textId="5F1AB7EC">
      <w:pPr>
        <w:spacing w:after="0" w:line="480" w:lineRule="auto"/>
        <w:ind w:left="720" w:hanging="720"/>
        <w:rPr>
          <w:rFonts w:ascii="Times New Roman" w:hAnsi="Times New Roman" w:cs="Times New Roman"/>
          <w:sz w:val="24"/>
          <w:szCs w:val="24"/>
        </w:rPr>
      </w:pPr>
      <w:r w:rsidRPr="00835354">
        <w:rPr>
          <w:rFonts w:ascii="Times New Roman" w:hAnsi="Times New Roman" w:cs="Times New Roman"/>
          <w:color w:val="222222"/>
          <w:sz w:val="24"/>
          <w:szCs w:val="24"/>
          <w:shd w:val="clear" w:color="auto" w:fill="FFFFFF"/>
        </w:rPr>
        <w:t xml:space="preserve">Koh, P. K., Peh, C. X., Cheok, C., &amp; Guo, S. (2017). Violence, Delinquent Behaviors, and Drug Use Disorders Among Adolescents </w:t>
      </w:r>
      <w:r w:rsidRPr="00835354" w:rsidR="0041719E">
        <w:rPr>
          <w:rFonts w:ascii="Times New Roman" w:hAnsi="Times New Roman" w:cs="Times New Roman"/>
          <w:color w:val="222222"/>
          <w:sz w:val="24"/>
          <w:szCs w:val="24"/>
          <w:shd w:val="clear" w:color="auto" w:fill="FFFFFF"/>
        </w:rPr>
        <w:t>from</w:t>
      </w:r>
      <w:r w:rsidRPr="00835354">
        <w:rPr>
          <w:rFonts w:ascii="Times New Roman" w:hAnsi="Times New Roman" w:cs="Times New Roman"/>
          <w:color w:val="222222"/>
          <w:sz w:val="24"/>
          <w:szCs w:val="24"/>
          <w:shd w:val="clear" w:color="auto" w:fill="FFFFFF"/>
        </w:rPr>
        <w:t xml:space="preserve"> an Addiction-Treatment Sample. </w:t>
      </w:r>
      <w:r w:rsidRPr="00835354">
        <w:rPr>
          <w:rFonts w:ascii="Times New Roman" w:hAnsi="Times New Roman" w:cs="Times New Roman"/>
          <w:i/>
          <w:iCs/>
          <w:color w:val="222222"/>
          <w:sz w:val="24"/>
          <w:szCs w:val="24"/>
          <w:shd w:val="clear" w:color="auto" w:fill="FFFFFF"/>
        </w:rPr>
        <w:t>Journal of Child &amp; Adolescent Substance Abuse</w:t>
      </w:r>
      <w:r w:rsidRPr="00835354">
        <w:rPr>
          <w:rFonts w:ascii="Times New Roman" w:hAnsi="Times New Roman" w:cs="Times New Roman"/>
          <w:color w:val="222222"/>
          <w:sz w:val="24"/>
          <w:szCs w:val="24"/>
          <w:shd w:val="clear" w:color="auto" w:fill="FFFFFF"/>
        </w:rPr>
        <w:t>, </w:t>
      </w:r>
      <w:r w:rsidRPr="00835354">
        <w:rPr>
          <w:rFonts w:ascii="Times New Roman" w:hAnsi="Times New Roman" w:cs="Times New Roman"/>
          <w:i/>
          <w:iCs/>
          <w:color w:val="222222"/>
          <w:sz w:val="24"/>
          <w:szCs w:val="24"/>
          <w:shd w:val="clear" w:color="auto" w:fill="FFFFFF"/>
        </w:rPr>
        <w:t>26</w:t>
      </w:r>
      <w:r w:rsidRPr="00835354">
        <w:rPr>
          <w:rFonts w:ascii="Times New Roman" w:hAnsi="Times New Roman" w:cs="Times New Roman"/>
          <w:color w:val="222222"/>
          <w:sz w:val="24"/>
          <w:szCs w:val="24"/>
          <w:shd w:val="clear" w:color="auto" w:fill="FFFFFF"/>
        </w:rPr>
        <w:t>(6), 463-471.</w:t>
      </w:r>
    </w:p>
    <w:sectPr w:rsidSect="0083535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5354" w:rsidRPr="00E07DEB" w14:paraId="63444A3C" w14:textId="631372D0">
    <w:pPr>
      <w:pStyle w:val="Header"/>
    </w:pPr>
    <w:r w:rsidRPr="00E07DEB">
      <w:rPr>
        <w:rFonts w:ascii="Times New Roman" w:hAnsi="Times New Roman" w:cs="Times New Roman"/>
      </w:rPr>
      <w:t>ASSIGNMENT ONE</w:t>
    </w:r>
    <w:r w:rsidRPr="00E07DEB" w:rsidR="00E07DEB">
      <w:rPr>
        <w:rFonts w:ascii="Times New Roman" w:hAnsi="Times New Roman" w:cs="Times New Roman"/>
      </w:rPr>
      <w:t>: ADOLESCENT DRUG USE AND OFFENDING</w:t>
    </w:r>
    <w:r w:rsidRPr="00E07DEB">
      <w:rPr>
        <w:rFonts w:ascii="Times New Roman" w:hAnsi="Times New Roman" w:cs="Times New Roman"/>
      </w:rPr>
      <w:tab/>
    </w:r>
    <w:r w:rsidRPr="00E07DEB">
      <w:rPr>
        <w:rFonts w:ascii="Times New Roman" w:hAnsi="Times New Roman" w:cs="Times New Roman"/>
      </w:rPr>
      <w:fldChar w:fldCharType="begin"/>
    </w:r>
    <w:r w:rsidRPr="00E07DEB">
      <w:rPr>
        <w:rFonts w:ascii="Times New Roman" w:hAnsi="Times New Roman" w:cs="Times New Roman"/>
      </w:rPr>
      <w:instrText xml:space="preserve"> PAGE   \* MERGEFORMAT </w:instrText>
    </w:r>
    <w:r w:rsidRPr="00E07DEB">
      <w:rPr>
        <w:rFonts w:ascii="Times New Roman" w:hAnsi="Times New Roman" w:cs="Times New Roman"/>
      </w:rPr>
      <w:fldChar w:fldCharType="separate"/>
    </w:r>
    <w:r w:rsidRPr="00E07DEB">
      <w:rPr>
        <w:rFonts w:ascii="Times New Roman" w:hAnsi="Times New Roman" w:cs="Times New Roman"/>
        <w:noProof/>
      </w:rPr>
      <w:t>3</w:t>
    </w:r>
    <w:r w:rsidRPr="00E07DEB">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5354" w:rsidRPr="00E07DEB" w14:paraId="42FEDFB6" w14:textId="28F8C2B1">
    <w:pPr>
      <w:pStyle w:val="Header"/>
      <w:rPr>
        <w:rFonts w:ascii="Times New Roman" w:hAnsi="Times New Roman" w:cs="Times New Roman"/>
      </w:rPr>
    </w:pPr>
    <w:r w:rsidRPr="00E07DEB">
      <w:rPr>
        <w:rFonts w:ascii="Times New Roman" w:hAnsi="Times New Roman" w:cs="Times New Roman"/>
      </w:rPr>
      <w:t>Running head: ASSIGNMENT ONE</w:t>
    </w:r>
    <w:r w:rsidRPr="00E07DEB" w:rsidR="00EE709A">
      <w:rPr>
        <w:rFonts w:ascii="Times New Roman" w:hAnsi="Times New Roman" w:cs="Times New Roman"/>
      </w:rPr>
      <w:t xml:space="preserve">: </w:t>
    </w:r>
    <w:r w:rsidRPr="00E07DEB" w:rsidR="00E07DEB">
      <w:rPr>
        <w:rFonts w:ascii="Times New Roman" w:hAnsi="Times New Roman" w:cs="Times New Roman"/>
      </w:rPr>
      <w:t>ADOLESCENT DRUG USE AND OFFENDING</w:t>
    </w:r>
    <w:r w:rsidRPr="00E07DEB">
      <w:rPr>
        <w:rFonts w:ascii="Times New Roman" w:hAnsi="Times New Roman" w:cs="Times New Roman"/>
      </w:rPr>
      <w:tab/>
    </w:r>
    <w:r w:rsidRPr="00E07DEB">
      <w:rPr>
        <w:rFonts w:ascii="Times New Roman" w:hAnsi="Times New Roman" w:cs="Times New Roman"/>
      </w:rPr>
      <w:fldChar w:fldCharType="begin"/>
    </w:r>
    <w:r w:rsidRPr="00E07DEB">
      <w:rPr>
        <w:rFonts w:ascii="Times New Roman" w:hAnsi="Times New Roman" w:cs="Times New Roman"/>
      </w:rPr>
      <w:instrText xml:space="preserve"> PAGE   \* MERGEFORMAT </w:instrText>
    </w:r>
    <w:r w:rsidRPr="00E07DEB">
      <w:rPr>
        <w:rFonts w:ascii="Times New Roman" w:hAnsi="Times New Roman" w:cs="Times New Roman"/>
      </w:rPr>
      <w:fldChar w:fldCharType="separate"/>
    </w:r>
    <w:r w:rsidRPr="00E07DEB">
      <w:rPr>
        <w:rFonts w:ascii="Times New Roman" w:hAnsi="Times New Roman" w:cs="Times New Roman"/>
        <w:noProof/>
      </w:rPr>
      <w:t>1</w:t>
    </w:r>
    <w:r w:rsidRPr="00E07DEB">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D57F6A"/>
    <w:rsid w:val="00074C57"/>
    <w:rsid w:val="0026709D"/>
    <w:rsid w:val="0032357E"/>
    <w:rsid w:val="0041719E"/>
    <w:rsid w:val="00835354"/>
    <w:rsid w:val="00AA2C5A"/>
    <w:rsid w:val="00B00E80"/>
    <w:rsid w:val="00BF57D2"/>
    <w:rsid w:val="00D25D92"/>
    <w:rsid w:val="00D57F6A"/>
    <w:rsid w:val="00E07DEB"/>
    <w:rsid w:val="00E409EE"/>
    <w:rsid w:val="00EC53E4"/>
    <w:rsid w:val="00EE709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68DE68B8-179B-442D-AE69-703682CF6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353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35354"/>
  </w:style>
  <w:style w:type="paragraph" w:styleId="Header">
    <w:name w:val="header"/>
    <w:basedOn w:val="Normal"/>
    <w:link w:val="HeaderChar"/>
    <w:uiPriority w:val="99"/>
    <w:unhideWhenUsed/>
    <w:rsid w:val="008353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5354"/>
  </w:style>
  <w:style w:type="paragraph" w:styleId="Footer">
    <w:name w:val="footer"/>
    <w:basedOn w:val="Normal"/>
    <w:link w:val="FooterChar"/>
    <w:uiPriority w:val="99"/>
    <w:unhideWhenUsed/>
    <w:rsid w:val="008353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4</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2019-01-27T05:15:00Z</dcterms:created>
  <dcterms:modified xsi:type="dcterms:W3CDTF">2019-01-27T07:53:00Z</dcterms:modified>
</cp:coreProperties>
</file>